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3B08" w14:textId="77777777" w:rsidR="002666E0" w:rsidRPr="002666E0" w:rsidRDefault="002666E0" w:rsidP="002666E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666E0">
        <w:rPr>
          <w:rFonts w:ascii="Times New Roman" w:eastAsia="Times New Roman" w:hAnsi="Times New Roman" w:cs="Times New Roman"/>
          <w:b/>
          <w:bCs/>
          <w:kern w:val="0"/>
          <w:sz w:val="36"/>
          <w:szCs w:val="36"/>
          <w:rtl/>
          <w14:ligatures w14:val="none"/>
        </w:rPr>
        <w:t xml:space="preserve">حديث شريف عن العلم </w:t>
      </w:r>
      <w:proofErr w:type="spellStart"/>
      <w:r w:rsidRPr="002666E0">
        <w:rPr>
          <w:rFonts w:ascii="Times New Roman" w:eastAsia="Times New Roman" w:hAnsi="Times New Roman" w:cs="Times New Roman"/>
          <w:b/>
          <w:bCs/>
          <w:kern w:val="0"/>
          <w:sz w:val="36"/>
          <w:szCs w:val="36"/>
          <w:rtl/>
          <w14:ligatures w14:val="none"/>
        </w:rPr>
        <w:t>للاذاعة</w:t>
      </w:r>
      <w:proofErr w:type="spellEnd"/>
      <w:r w:rsidRPr="002666E0">
        <w:rPr>
          <w:rFonts w:ascii="Times New Roman" w:eastAsia="Times New Roman" w:hAnsi="Times New Roman" w:cs="Times New Roman"/>
          <w:b/>
          <w:bCs/>
          <w:kern w:val="0"/>
          <w:sz w:val="36"/>
          <w:szCs w:val="36"/>
          <w:rtl/>
          <w14:ligatures w14:val="none"/>
        </w:rPr>
        <w:t xml:space="preserve"> المدرسية مكتوب</w:t>
      </w:r>
    </w:p>
    <w:p w14:paraId="55855E99" w14:textId="77777777" w:rsidR="002666E0" w:rsidRPr="002666E0" w:rsidRDefault="002666E0" w:rsidP="002666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rtl/>
          <w14:ligatures w14:val="none"/>
        </w:rPr>
        <w:t>إن أحاديث سيد الخلق في شحذ الهمم وتوجيهها إلى طلب العلم عصيةً على الحصر، وجلها أحاديث صحيحة السند، ومنها ما يلي</w:t>
      </w:r>
      <w:r w:rsidRPr="002666E0">
        <w:rPr>
          <w:rFonts w:ascii="Times New Roman" w:eastAsia="Times New Roman" w:hAnsi="Times New Roman" w:cs="Times New Roman"/>
          <w:kern w:val="0"/>
          <w:sz w:val="24"/>
          <w:szCs w:val="24"/>
          <w14:ligatures w14:val="none"/>
        </w:rPr>
        <w:t>:</w:t>
      </w:r>
    </w:p>
    <w:p w14:paraId="788AF25D" w14:textId="77777777" w:rsidR="002666E0" w:rsidRPr="002666E0" w:rsidRDefault="002666E0" w:rsidP="002666E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b/>
          <w:bCs/>
          <w:kern w:val="0"/>
          <w:sz w:val="24"/>
          <w:szCs w:val="24"/>
          <w:rtl/>
          <w14:ligatures w14:val="none"/>
        </w:rPr>
        <w:t>حديث في الدفع للتعلم</w:t>
      </w:r>
      <w:r w:rsidRPr="002666E0">
        <w:rPr>
          <w:rFonts w:ascii="Times New Roman" w:eastAsia="Times New Roman" w:hAnsi="Times New Roman" w:cs="Times New Roman"/>
          <w:b/>
          <w:bCs/>
          <w:kern w:val="0"/>
          <w:sz w:val="24"/>
          <w:szCs w:val="24"/>
          <w14:ligatures w14:val="none"/>
        </w:rPr>
        <w:t>:</w:t>
      </w:r>
      <w:r w:rsidRPr="002666E0">
        <w:rPr>
          <w:rFonts w:ascii="Times New Roman" w:eastAsia="Times New Roman" w:hAnsi="Times New Roman" w:cs="Times New Roman"/>
          <w:kern w:val="0"/>
          <w:sz w:val="24"/>
          <w:szCs w:val="24"/>
          <w14:ligatures w14:val="none"/>
        </w:rPr>
        <w:t xml:space="preserve"> "</w:t>
      </w:r>
      <w:r w:rsidRPr="002666E0">
        <w:rPr>
          <w:rFonts w:ascii="Times New Roman" w:eastAsia="Times New Roman" w:hAnsi="Times New Roman" w:cs="Times New Roman"/>
          <w:kern w:val="0"/>
          <w:sz w:val="24"/>
          <w:szCs w:val="24"/>
          <w:rtl/>
          <w14:ligatures w14:val="none"/>
        </w:rPr>
        <w:t xml:space="preserve">طلبُ العلمِ فريضةٌ على كلِّ </w:t>
      </w:r>
      <w:proofErr w:type="gramStart"/>
      <w:r w:rsidRPr="002666E0">
        <w:rPr>
          <w:rFonts w:ascii="Times New Roman" w:eastAsia="Times New Roman" w:hAnsi="Times New Roman" w:cs="Times New Roman"/>
          <w:kern w:val="0"/>
          <w:sz w:val="24"/>
          <w:szCs w:val="24"/>
          <w:rtl/>
          <w14:ligatures w14:val="none"/>
        </w:rPr>
        <w:t>مسلمٍ ،</w:t>
      </w:r>
      <w:proofErr w:type="gramEnd"/>
      <w:r w:rsidRPr="002666E0">
        <w:rPr>
          <w:rFonts w:ascii="Times New Roman" w:eastAsia="Times New Roman" w:hAnsi="Times New Roman" w:cs="Times New Roman"/>
          <w:kern w:val="0"/>
          <w:sz w:val="24"/>
          <w:szCs w:val="24"/>
          <w:rtl/>
          <w14:ligatures w14:val="none"/>
        </w:rPr>
        <w:t xml:space="preserve"> وإِنَّ طالبَ العلمِ يستغفِرُ له كلُّ شيءٍ ، حتى الحيتانِ في البحرِ</w:t>
      </w:r>
      <w:r w:rsidRPr="002666E0">
        <w:rPr>
          <w:rFonts w:ascii="Times New Roman" w:eastAsia="Times New Roman" w:hAnsi="Times New Roman" w:cs="Times New Roman"/>
          <w:kern w:val="0"/>
          <w:sz w:val="24"/>
          <w:szCs w:val="24"/>
          <w14:ligatures w14:val="none"/>
        </w:rPr>
        <w:t>".</w:t>
      </w:r>
      <w:hyperlink w:anchor="ref1" w:history="1">
        <w:r w:rsidRPr="002666E0">
          <w:rPr>
            <w:rFonts w:ascii="Times New Roman" w:eastAsia="Times New Roman" w:hAnsi="Times New Roman" w:cs="Times New Roman"/>
            <w:color w:val="0000FF"/>
            <w:kern w:val="0"/>
            <w:sz w:val="24"/>
            <w:szCs w:val="24"/>
            <w:u w:val="single"/>
            <w:vertAlign w:val="superscript"/>
            <w14:ligatures w14:val="none"/>
          </w:rPr>
          <w:t>[1]</w:t>
        </w:r>
      </w:hyperlink>
    </w:p>
    <w:p w14:paraId="0580D160" w14:textId="77777777" w:rsidR="002666E0" w:rsidRPr="002666E0" w:rsidRDefault="002666E0" w:rsidP="002666E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b/>
          <w:bCs/>
          <w:kern w:val="0"/>
          <w:sz w:val="24"/>
          <w:szCs w:val="24"/>
          <w:rtl/>
          <w14:ligatures w14:val="none"/>
        </w:rPr>
        <w:t>حديث في تعظيم شأن العلماء</w:t>
      </w:r>
      <w:r w:rsidRPr="002666E0">
        <w:rPr>
          <w:rFonts w:ascii="Times New Roman" w:eastAsia="Times New Roman" w:hAnsi="Times New Roman" w:cs="Times New Roman"/>
          <w:kern w:val="0"/>
          <w:sz w:val="24"/>
          <w:szCs w:val="24"/>
          <w14:ligatures w14:val="none"/>
        </w:rPr>
        <w:t>: "</w:t>
      </w:r>
      <w:r w:rsidRPr="002666E0">
        <w:rPr>
          <w:rFonts w:ascii="Times New Roman" w:eastAsia="Times New Roman" w:hAnsi="Times New Roman" w:cs="Times New Roman"/>
          <w:kern w:val="0"/>
          <w:sz w:val="24"/>
          <w:szCs w:val="24"/>
          <w:rtl/>
          <w14:ligatures w14:val="none"/>
        </w:rPr>
        <w:t xml:space="preserve">الدُّنيا </w:t>
      </w:r>
      <w:proofErr w:type="gramStart"/>
      <w:r w:rsidRPr="002666E0">
        <w:rPr>
          <w:rFonts w:ascii="Times New Roman" w:eastAsia="Times New Roman" w:hAnsi="Times New Roman" w:cs="Times New Roman"/>
          <w:kern w:val="0"/>
          <w:sz w:val="24"/>
          <w:szCs w:val="24"/>
          <w:rtl/>
          <w14:ligatures w14:val="none"/>
        </w:rPr>
        <w:t>ملعونةٌ ،</w:t>
      </w:r>
      <w:proofErr w:type="gramEnd"/>
      <w:r w:rsidRPr="002666E0">
        <w:rPr>
          <w:rFonts w:ascii="Times New Roman" w:eastAsia="Times New Roman" w:hAnsi="Times New Roman" w:cs="Times New Roman"/>
          <w:kern w:val="0"/>
          <w:sz w:val="24"/>
          <w:szCs w:val="24"/>
          <w:rtl/>
          <w14:ligatures w14:val="none"/>
        </w:rPr>
        <w:t xml:space="preserve"> ملعونٌ ما فيها ، إلا ذكرَ اللهِ و ما والاه ، و عالِمًا أو متعلمًا</w:t>
      </w:r>
      <w:r w:rsidRPr="002666E0">
        <w:rPr>
          <w:rFonts w:ascii="Times New Roman" w:eastAsia="Times New Roman" w:hAnsi="Times New Roman" w:cs="Times New Roman"/>
          <w:kern w:val="0"/>
          <w:sz w:val="24"/>
          <w:szCs w:val="24"/>
          <w14:ligatures w14:val="none"/>
        </w:rPr>
        <w:t>".</w:t>
      </w:r>
      <w:hyperlink w:anchor="ref2" w:history="1">
        <w:r w:rsidRPr="002666E0">
          <w:rPr>
            <w:rFonts w:ascii="Times New Roman" w:eastAsia="Times New Roman" w:hAnsi="Times New Roman" w:cs="Times New Roman"/>
            <w:color w:val="0000FF"/>
            <w:kern w:val="0"/>
            <w:sz w:val="24"/>
            <w:szCs w:val="24"/>
            <w:u w:val="single"/>
            <w:vertAlign w:val="superscript"/>
            <w14:ligatures w14:val="none"/>
          </w:rPr>
          <w:t>[2]</w:t>
        </w:r>
      </w:hyperlink>
    </w:p>
    <w:p w14:paraId="39ECFF75" w14:textId="77777777" w:rsidR="002666E0" w:rsidRPr="002666E0" w:rsidRDefault="002666E0" w:rsidP="002666E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b/>
          <w:bCs/>
          <w:kern w:val="0"/>
          <w:sz w:val="24"/>
          <w:szCs w:val="24"/>
          <w:rtl/>
          <w14:ligatures w14:val="none"/>
        </w:rPr>
        <w:t>حديث إكرام الله لأهل العلم</w:t>
      </w:r>
      <w:r w:rsidRPr="002666E0">
        <w:rPr>
          <w:rFonts w:ascii="Times New Roman" w:eastAsia="Times New Roman" w:hAnsi="Times New Roman" w:cs="Times New Roman"/>
          <w:kern w:val="0"/>
          <w:sz w:val="24"/>
          <w:szCs w:val="24"/>
          <w14:ligatures w14:val="none"/>
        </w:rPr>
        <w:t>: "</w:t>
      </w:r>
      <w:r w:rsidRPr="002666E0">
        <w:rPr>
          <w:rFonts w:ascii="Times New Roman" w:eastAsia="Times New Roman" w:hAnsi="Times New Roman" w:cs="Times New Roman"/>
          <w:kern w:val="0"/>
          <w:sz w:val="24"/>
          <w:szCs w:val="24"/>
          <w:rtl/>
          <w14:ligatures w14:val="none"/>
        </w:rPr>
        <w:t>إنَّ اللَّهَ لا يَقْبِضُ العِلْمَ انْتِزَاعًا يَنْتَزِعُهُ مِنَ العِبَادِ، ولَكِنْ يَقْبِضُ العِلْمَ بقَبْضِ العُلَمَاءِ، حتَّى إذَا لَمْ يُبْقِ عَالِمًا اتَّخَذَ النَّاسُ رُؤُوسًا جُهَّالًا، فَسُئِلُوا فأفْتَوْا بغيرِ عِلْمٍ، فَضَلُّوا وأَضَلُّوا</w:t>
      </w:r>
      <w:r w:rsidRPr="002666E0">
        <w:rPr>
          <w:rFonts w:ascii="Times New Roman" w:eastAsia="Times New Roman" w:hAnsi="Times New Roman" w:cs="Times New Roman"/>
          <w:kern w:val="0"/>
          <w:sz w:val="24"/>
          <w:szCs w:val="24"/>
          <w14:ligatures w14:val="none"/>
        </w:rPr>
        <w:t>".</w:t>
      </w:r>
      <w:hyperlink w:anchor="ref3" w:history="1">
        <w:r w:rsidRPr="002666E0">
          <w:rPr>
            <w:rFonts w:ascii="Times New Roman" w:eastAsia="Times New Roman" w:hAnsi="Times New Roman" w:cs="Times New Roman"/>
            <w:color w:val="0000FF"/>
            <w:kern w:val="0"/>
            <w:sz w:val="24"/>
            <w:szCs w:val="24"/>
            <w:u w:val="single"/>
            <w:vertAlign w:val="superscript"/>
            <w14:ligatures w14:val="none"/>
          </w:rPr>
          <w:t>[3]</w:t>
        </w:r>
      </w:hyperlink>
    </w:p>
    <w:p w14:paraId="283E1E3A" w14:textId="77777777" w:rsidR="002666E0" w:rsidRPr="002666E0" w:rsidRDefault="002666E0" w:rsidP="002666E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666E0">
        <w:rPr>
          <w:rFonts w:ascii="Times New Roman" w:eastAsia="Times New Roman" w:hAnsi="Times New Roman" w:cs="Times New Roman"/>
          <w:b/>
          <w:bCs/>
          <w:kern w:val="0"/>
          <w:sz w:val="36"/>
          <w:szCs w:val="36"/>
          <w:rtl/>
          <w14:ligatures w14:val="none"/>
        </w:rPr>
        <w:t>حديث شريف عن العلم قصير</w:t>
      </w:r>
    </w:p>
    <w:p w14:paraId="721A51D0" w14:textId="77777777" w:rsidR="002666E0" w:rsidRPr="002666E0" w:rsidRDefault="002666E0" w:rsidP="002666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rtl/>
          <w14:ligatures w14:val="none"/>
        </w:rPr>
        <w:t>في الجدول الآتي عدد من الأحاديث النبوية القصيرة بعدد الكلمات إلا أنها مفيدة في الدعوة للعم والتحلي به</w:t>
      </w:r>
      <w:r w:rsidRPr="002666E0">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902"/>
        <w:gridCol w:w="2367"/>
        <w:gridCol w:w="5371"/>
      </w:tblGrid>
      <w:tr w:rsidR="002666E0" w:rsidRPr="002666E0" w14:paraId="048463A1" w14:textId="77777777" w:rsidTr="002666E0">
        <w:trPr>
          <w:trHeight w:val="360"/>
        </w:trPr>
        <w:tc>
          <w:tcPr>
            <w:tcW w:w="522" w:type="pct"/>
            <w:vAlign w:val="center"/>
            <w:hideMark/>
          </w:tcPr>
          <w:p w14:paraId="76C181FC" w14:textId="77777777" w:rsidR="002666E0" w:rsidRPr="002666E0" w:rsidRDefault="002666E0" w:rsidP="002666E0">
            <w:pPr>
              <w:bidi/>
              <w:spacing w:after="0" w:line="240" w:lineRule="auto"/>
              <w:jc w:val="center"/>
              <w:rPr>
                <w:rFonts w:ascii="Times New Roman" w:eastAsia="Times New Roman" w:hAnsi="Times New Roman" w:cs="Times New Roman"/>
                <w:b/>
                <w:bCs/>
                <w:kern w:val="0"/>
                <w:sz w:val="24"/>
                <w:szCs w:val="24"/>
                <w14:ligatures w14:val="none"/>
              </w:rPr>
            </w:pPr>
            <w:r w:rsidRPr="002666E0">
              <w:rPr>
                <w:rFonts w:ascii="Times New Roman" w:eastAsia="Times New Roman" w:hAnsi="Times New Roman" w:cs="Times New Roman"/>
                <w:b/>
                <w:bCs/>
                <w:kern w:val="0"/>
                <w:sz w:val="24"/>
                <w:szCs w:val="24"/>
                <w:rtl/>
                <w14:ligatures w14:val="none"/>
              </w:rPr>
              <w:t>الراوي</w:t>
            </w:r>
          </w:p>
        </w:tc>
        <w:tc>
          <w:tcPr>
            <w:tcW w:w="1370" w:type="pct"/>
            <w:vAlign w:val="center"/>
            <w:hideMark/>
          </w:tcPr>
          <w:p w14:paraId="78A49043" w14:textId="77777777" w:rsidR="002666E0" w:rsidRPr="002666E0" w:rsidRDefault="002666E0" w:rsidP="002666E0">
            <w:pPr>
              <w:bidi/>
              <w:spacing w:after="0" w:line="240" w:lineRule="auto"/>
              <w:jc w:val="center"/>
              <w:rPr>
                <w:rFonts w:ascii="Times New Roman" w:eastAsia="Times New Roman" w:hAnsi="Times New Roman" w:cs="Times New Roman"/>
                <w:b/>
                <w:bCs/>
                <w:kern w:val="0"/>
                <w:sz w:val="24"/>
                <w:szCs w:val="24"/>
                <w14:ligatures w14:val="none"/>
              </w:rPr>
            </w:pPr>
            <w:r w:rsidRPr="002666E0">
              <w:rPr>
                <w:rFonts w:ascii="Times New Roman" w:eastAsia="Times New Roman" w:hAnsi="Times New Roman" w:cs="Times New Roman"/>
                <w:b/>
                <w:bCs/>
                <w:kern w:val="0"/>
                <w:sz w:val="24"/>
                <w:szCs w:val="24"/>
                <w:rtl/>
                <w14:ligatures w14:val="none"/>
              </w:rPr>
              <w:t>مقاصد الحديث</w:t>
            </w:r>
          </w:p>
        </w:tc>
        <w:tc>
          <w:tcPr>
            <w:tcW w:w="3107" w:type="pct"/>
            <w:vAlign w:val="center"/>
            <w:hideMark/>
          </w:tcPr>
          <w:p w14:paraId="5C3F53F2" w14:textId="77777777" w:rsidR="002666E0" w:rsidRPr="002666E0" w:rsidRDefault="002666E0" w:rsidP="002666E0">
            <w:pPr>
              <w:bidi/>
              <w:spacing w:after="0" w:line="240" w:lineRule="auto"/>
              <w:jc w:val="center"/>
              <w:rPr>
                <w:rFonts w:ascii="Times New Roman" w:eastAsia="Times New Roman" w:hAnsi="Times New Roman" w:cs="Times New Roman"/>
                <w:b/>
                <w:bCs/>
                <w:kern w:val="0"/>
                <w:sz w:val="24"/>
                <w:szCs w:val="24"/>
                <w14:ligatures w14:val="none"/>
              </w:rPr>
            </w:pPr>
            <w:r w:rsidRPr="002666E0">
              <w:rPr>
                <w:rFonts w:ascii="Times New Roman" w:eastAsia="Times New Roman" w:hAnsi="Times New Roman" w:cs="Times New Roman"/>
                <w:b/>
                <w:bCs/>
                <w:kern w:val="0"/>
                <w:sz w:val="24"/>
                <w:szCs w:val="24"/>
                <w:rtl/>
                <w14:ligatures w14:val="none"/>
              </w:rPr>
              <w:t>نص الحديث</w:t>
            </w:r>
          </w:p>
        </w:tc>
      </w:tr>
      <w:tr w:rsidR="002666E0" w:rsidRPr="002666E0" w14:paraId="4374B34A" w14:textId="77777777" w:rsidTr="002666E0">
        <w:trPr>
          <w:trHeight w:val="150"/>
        </w:trPr>
        <w:tc>
          <w:tcPr>
            <w:tcW w:w="522" w:type="pct"/>
            <w:vAlign w:val="center"/>
            <w:hideMark/>
          </w:tcPr>
          <w:p w14:paraId="65EEBC80" w14:textId="77777777" w:rsidR="002666E0" w:rsidRPr="002666E0" w:rsidRDefault="002666E0" w:rsidP="002666E0">
            <w:pPr>
              <w:bidi/>
              <w:spacing w:after="0"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rtl/>
                <w14:ligatures w14:val="none"/>
              </w:rPr>
              <w:t>مكحول</w:t>
            </w:r>
          </w:p>
        </w:tc>
        <w:tc>
          <w:tcPr>
            <w:tcW w:w="1370" w:type="pct"/>
            <w:vAlign w:val="center"/>
            <w:hideMark/>
          </w:tcPr>
          <w:p w14:paraId="12C2705E" w14:textId="77777777" w:rsidR="002666E0" w:rsidRPr="002666E0" w:rsidRDefault="002666E0" w:rsidP="002666E0">
            <w:pPr>
              <w:bidi/>
              <w:spacing w:after="0"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rtl/>
                <w14:ligatures w14:val="none"/>
              </w:rPr>
              <w:t>فضل العالم من العباد على الأمة</w:t>
            </w:r>
          </w:p>
        </w:tc>
        <w:tc>
          <w:tcPr>
            <w:tcW w:w="3107" w:type="pct"/>
            <w:vAlign w:val="center"/>
            <w:hideMark/>
          </w:tcPr>
          <w:p w14:paraId="485D6EE9" w14:textId="77777777" w:rsidR="002666E0" w:rsidRPr="002666E0" w:rsidRDefault="002666E0" w:rsidP="002666E0">
            <w:pPr>
              <w:bidi/>
              <w:spacing w:after="100"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14:ligatures w14:val="none"/>
              </w:rPr>
              <w:t>"</w:t>
            </w:r>
            <w:r w:rsidRPr="002666E0">
              <w:rPr>
                <w:rFonts w:ascii="Times New Roman" w:eastAsia="Times New Roman" w:hAnsi="Times New Roman" w:cs="Times New Roman"/>
                <w:kern w:val="0"/>
                <w:sz w:val="24"/>
                <w:szCs w:val="24"/>
                <w:rtl/>
                <w14:ligatures w14:val="none"/>
              </w:rPr>
              <w:t xml:space="preserve">إنَّ فضلَ العالمِ على العابدِ كفضلي على أدناكم. ثمَّ تلا هذه </w:t>
            </w:r>
            <w:proofErr w:type="gramStart"/>
            <w:r w:rsidRPr="002666E0">
              <w:rPr>
                <w:rFonts w:ascii="Times New Roman" w:eastAsia="Times New Roman" w:hAnsi="Times New Roman" w:cs="Times New Roman"/>
                <w:kern w:val="0"/>
                <w:sz w:val="24"/>
                <w:szCs w:val="24"/>
                <w:rtl/>
                <w14:ligatures w14:val="none"/>
              </w:rPr>
              <w:t>الآيةَ :</w:t>
            </w:r>
            <w:proofErr w:type="gramEnd"/>
            <w:r w:rsidRPr="002666E0">
              <w:rPr>
                <w:rFonts w:ascii="Times New Roman" w:eastAsia="Times New Roman" w:hAnsi="Times New Roman" w:cs="Times New Roman"/>
                <w:kern w:val="0"/>
                <w:sz w:val="24"/>
                <w:szCs w:val="24"/>
                <w:rtl/>
                <w14:ligatures w14:val="none"/>
              </w:rPr>
              <w:t xml:space="preserve"> {إِنَّمَا يَخْشَى اللَّهَ مِنْ عِبَادِهِ الْعُلَمَاءُ} إنَّ اللهَ وملائكتَه وأهلَ </w:t>
            </w:r>
            <w:proofErr w:type="spellStart"/>
            <w:r w:rsidRPr="002666E0">
              <w:rPr>
                <w:rFonts w:ascii="Times New Roman" w:eastAsia="Times New Roman" w:hAnsi="Times New Roman" w:cs="Times New Roman"/>
                <w:kern w:val="0"/>
                <w:sz w:val="24"/>
                <w:szCs w:val="24"/>
                <w:rtl/>
                <w14:ligatures w14:val="none"/>
              </w:rPr>
              <w:t>سماواتِه</w:t>
            </w:r>
            <w:proofErr w:type="spellEnd"/>
            <w:r w:rsidRPr="002666E0">
              <w:rPr>
                <w:rFonts w:ascii="Times New Roman" w:eastAsia="Times New Roman" w:hAnsi="Times New Roman" w:cs="Times New Roman"/>
                <w:kern w:val="0"/>
                <w:sz w:val="24"/>
                <w:szCs w:val="24"/>
                <w:rtl/>
                <w14:ligatures w14:val="none"/>
              </w:rPr>
              <w:t xml:space="preserve"> وأهلَ أرضيه والنونَ في البحرِ يُصلُّونَ على الذين يُعلِّمونَ الناسَ الخيرَ</w:t>
            </w:r>
            <w:r w:rsidRPr="002666E0">
              <w:rPr>
                <w:rFonts w:ascii="Times New Roman" w:eastAsia="Times New Roman" w:hAnsi="Times New Roman" w:cs="Times New Roman"/>
                <w:kern w:val="0"/>
                <w:sz w:val="24"/>
                <w:szCs w:val="24"/>
                <w14:ligatures w14:val="none"/>
              </w:rPr>
              <w:t>".</w:t>
            </w:r>
            <w:hyperlink w:anchor="ref4" w:history="1">
              <w:r w:rsidRPr="002666E0">
                <w:rPr>
                  <w:rFonts w:ascii="Times New Roman" w:eastAsia="Times New Roman" w:hAnsi="Times New Roman" w:cs="Times New Roman"/>
                  <w:color w:val="0000FF"/>
                  <w:kern w:val="0"/>
                  <w:sz w:val="24"/>
                  <w:szCs w:val="24"/>
                  <w:u w:val="single"/>
                  <w:vertAlign w:val="superscript"/>
                  <w14:ligatures w14:val="none"/>
                </w:rPr>
                <w:t>[4]</w:t>
              </w:r>
            </w:hyperlink>
          </w:p>
        </w:tc>
      </w:tr>
      <w:tr w:rsidR="002666E0" w:rsidRPr="002666E0" w14:paraId="5ADA8E61" w14:textId="77777777" w:rsidTr="002666E0">
        <w:trPr>
          <w:trHeight w:val="360"/>
        </w:trPr>
        <w:tc>
          <w:tcPr>
            <w:tcW w:w="522" w:type="pct"/>
            <w:vAlign w:val="center"/>
            <w:hideMark/>
          </w:tcPr>
          <w:p w14:paraId="6F0F0522" w14:textId="77777777" w:rsidR="002666E0" w:rsidRPr="002666E0" w:rsidRDefault="002666E0" w:rsidP="002666E0">
            <w:pPr>
              <w:bidi/>
              <w:spacing w:after="0"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rtl/>
                <w14:ligatures w14:val="none"/>
              </w:rPr>
              <w:t>أبو هريرة</w:t>
            </w:r>
          </w:p>
        </w:tc>
        <w:tc>
          <w:tcPr>
            <w:tcW w:w="1370" w:type="pct"/>
            <w:vAlign w:val="center"/>
            <w:hideMark/>
          </w:tcPr>
          <w:p w14:paraId="2E44CEBB" w14:textId="77777777" w:rsidR="002666E0" w:rsidRPr="002666E0" w:rsidRDefault="002666E0" w:rsidP="002666E0">
            <w:pPr>
              <w:bidi/>
              <w:spacing w:after="0"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rtl/>
                <w14:ligatures w14:val="none"/>
              </w:rPr>
              <w:t>حرمة كتمان العلم المفيد للأمة</w:t>
            </w:r>
          </w:p>
        </w:tc>
        <w:tc>
          <w:tcPr>
            <w:tcW w:w="3107" w:type="pct"/>
            <w:vAlign w:val="center"/>
            <w:hideMark/>
          </w:tcPr>
          <w:p w14:paraId="20BBACA2" w14:textId="77777777" w:rsidR="002666E0" w:rsidRPr="002666E0" w:rsidRDefault="002666E0" w:rsidP="002666E0">
            <w:pPr>
              <w:bidi/>
              <w:spacing w:after="100"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14:ligatures w14:val="none"/>
              </w:rPr>
              <w:t>"</w:t>
            </w:r>
            <w:r w:rsidRPr="002666E0">
              <w:rPr>
                <w:rFonts w:ascii="Times New Roman" w:eastAsia="Times New Roman" w:hAnsi="Times New Roman" w:cs="Times New Roman"/>
                <w:kern w:val="0"/>
                <w:sz w:val="24"/>
                <w:szCs w:val="24"/>
                <w:rtl/>
                <w14:ligatures w14:val="none"/>
              </w:rPr>
              <w:t>مَن سُئِلَ عن علمٍ فَكَتمَهُ ألجمَهُ اللَّهُ بلجامٍ من نارٍ يومَ القيامةِ</w:t>
            </w:r>
            <w:r w:rsidRPr="002666E0">
              <w:rPr>
                <w:rFonts w:ascii="Times New Roman" w:eastAsia="Times New Roman" w:hAnsi="Times New Roman" w:cs="Times New Roman"/>
                <w:kern w:val="0"/>
                <w:sz w:val="24"/>
                <w:szCs w:val="24"/>
                <w14:ligatures w14:val="none"/>
              </w:rPr>
              <w:t>".</w:t>
            </w:r>
            <w:hyperlink w:anchor="ref5" w:history="1">
              <w:r w:rsidRPr="002666E0">
                <w:rPr>
                  <w:rFonts w:ascii="Times New Roman" w:eastAsia="Times New Roman" w:hAnsi="Times New Roman" w:cs="Times New Roman"/>
                  <w:color w:val="0000FF"/>
                  <w:kern w:val="0"/>
                  <w:sz w:val="24"/>
                  <w:szCs w:val="24"/>
                  <w:u w:val="single"/>
                  <w:vertAlign w:val="superscript"/>
                  <w14:ligatures w14:val="none"/>
                </w:rPr>
                <w:t>[5]</w:t>
              </w:r>
            </w:hyperlink>
          </w:p>
        </w:tc>
      </w:tr>
      <w:tr w:rsidR="002666E0" w:rsidRPr="002666E0" w14:paraId="5678C2B9" w14:textId="77777777" w:rsidTr="002666E0">
        <w:trPr>
          <w:trHeight w:val="360"/>
        </w:trPr>
        <w:tc>
          <w:tcPr>
            <w:tcW w:w="522" w:type="pct"/>
            <w:vAlign w:val="center"/>
            <w:hideMark/>
          </w:tcPr>
          <w:p w14:paraId="0D94FCAD" w14:textId="77777777" w:rsidR="002666E0" w:rsidRPr="002666E0" w:rsidRDefault="002666E0" w:rsidP="002666E0">
            <w:pPr>
              <w:bidi/>
              <w:spacing w:after="0"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rtl/>
                <w14:ligatures w14:val="none"/>
              </w:rPr>
              <w:t>عبد الله بن مسعود</w:t>
            </w:r>
          </w:p>
        </w:tc>
        <w:tc>
          <w:tcPr>
            <w:tcW w:w="1370" w:type="pct"/>
            <w:vAlign w:val="center"/>
            <w:hideMark/>
          </w:tcPr>
          <w:p w14:paraId="27AE3FBB" w14:textId="77777777" w:rsidR="002666E0" w:rsidRPr="002666E0" w:rsidRDefault="002666E0" w:rsidP="002666E0">
            <w:pPr>
              <w:bidi/>
              <w:spacing w:after="0"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rtl/>
                <w14:ligatures w14:val="none"/>
              </w:rPr>
              <w:t>إنّ أهل المال والعلم والحكمة محسودين</w:t>
            </w:r>
          </w:p>
        </w:tc>
        <w:tc>
          <w:tcPr>
            <w:tcW w:w="3107" w:type="pct"/>
            <w:vAlign w:val="center"/>
            <w:hideMark/>
          </w:tcPr>
          <w:p w14:paraId="62CFBC54" w14:textId="77777777" w:rsidR="002666E0" w:rsidRPr="002666E0" w:rsidRDefault="002666E0" w:rsidP="002666E0">
            <w:pPr>
              <w:bidi/>
              <w:spacing w:after="100"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14:ligatures w14:val="none"/>
              </w:rPr>
              <w:t>"</w:t>
            </w:r>
            <w:r w:rsidRPr="002666E0">
              <w:rPr>
                <w:rFonts w:ascii="Times New Roman" w:eastAsia="Times New Roman" w:hAnsi="Times New Roman" w:cs="Times New Roman"/>
                <w:kern w:val="0"/>
                <w:sz w:val="24"/>
                <w:szCs w:val="24"/>
                <w:rtl/>
                <w14:ligatures w14:val="none"/>
              </w:rPr>
              <w:t>لَا حَسَدَ إلَّا في اثْنَتَيْنِ: رَجُلٌ آتَاهُ اللَّهُ مَالًا فَسُلِّطَ علَى هَلَكَتِهِ في الحَقِّ، ورَجُلٌ آتَاهُ اللَّهُ الحِكْمَةَ فَهو يَقْضِي بهَا ويُعَلِّمُهَا</w:t>
            </w:r>
            <w:r w:rsidRPr="002666E0">
              <w:rPr>
                <w:rFonts w:ascii="Times New Roman" w:eastAsia="Times New Roman" w:hAnsi="Times New Roman" w:cs="Times New Roman"/>
                <w:kern w:val="0"/>
                <w:sz w:val="24"/>
                <w:szCs w:val="24"/>
                <w14:ligatures w14:val="none"/>
              </w:rPr>
              <w:t>".</w:t>
            </w:r>
            <w:hyperlink w:anchor="ref6" w:history="1">
              <w:r w:rsidRPr="002666E0">
                <w:rPr>
                  <w:rFonts w:ascii="Times New Roman" w:eastAsia="Times New Roman" w:hAnsi="Times New Roman" w:cs="Times New Roman"/>
                  <w:color w:val="0000FF"/>
                  <w:kern w:val="0"/>
                  <w:sz w:val="24"/>
                  <w:szCs w:val="24"/>
                  <w:u w:val="single"/>
                  <w:vertAlign w:val="superscript"/>
                  <w14:ligatures w14:val="none"/>
                </w:rPr>
                <w:t>[6]</w:t>
              </w:r>
            </w:hyperlink>
          </w:p>
        </w:tc>
      </w:tr>
    </w:tbl>
    <w:p w14:paraId="71D315BC" w14:textId="77777777" w:rsidR="002666E0" w:rsidRPr="002666E0" w:rsidRDefault="002666E0" w:rsidP="002666E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666E0">
        <w:rPr>
          <w:rFonts w:ascii="Times New Roman" w:eastAsia="Times New Roman" w:hAnsi="Times New Roman" w:cs="Times New Roman"/>
          <w:b/>
          <w:bCs/>
          <w:kern w:val="0"/>
          <w:sz w:val="36"/>
          <w:szCs w:val="36"/>
          <w:rtl/>
          <w14:ligatures w14:val="none"/>
        </w:rPr>
        <w:t>حديث عن العلم والأخلاق</w:t>
      </w:r>
    </w:p>
    <w:p w14:paraId="49F5C807" w14:textId="77777777" w:rsidR="002666E0" w:rsidRPr="002666E0" w:rsidRDefault="002666E0" w:rsidP="002666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rtl/>
          <w14:ligatures w14:val="none"/>
        </w:rPr>
        <w:t>إن الأخلاق الحميدة هي ما حثنا عليه نبينا العظيم وأمرنا بأن تلازمنا خلال رحلة العلم أو أثناء البدء باستثمار ما جني به في ساحات العمل، فقد قال الأكرم بين الخلق والأعز ما يلي من الحديث عن ذلك</w:t>
      </w:r>
      <w:r w:rsidRPr="002666E0">
        <w:rPr>
          <w:rFonts w:ascii="Times New Roman" w:eastAsia="Times New Roman" w:hAnsi="Times New Roman" w:cs="Times New Roman"/>
          <w:kern w:val="0"/>
          <w:sz w:val="24"/>
          <w:szCs w:val="24"/>
          <w14:ligatures w14:val="none"/>
        </w:rPr>
        <w:t>:</w:t>
      </w:r>
    </w:p>
    <w:p w14:paraId="7507A2C2" w14:textId="77777777" w:rsidR="002666E0" w:rsidRPr="002666E0" w:rsidRDefault="002666E0" w:rsidP="002666E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b/>
          <w:bCs/>
          <w:kern w:val="0"/>
          <w:sz w:val="24"/>
          <w:szCs w:val="24"/>
          <w:rtl/>
          <w14:ligatures w14:val="none"/>
        </w:rPr>
        <w:t>حدثنا أبو الدرداء عن النبي أنه قال</w:t>
      </w:r>
      <w:r w:rsidRPr="002666E0">
        <w:rPr>
          <w:rFonts w:ascii="Times New Roman" w:eastAsia="Times New Roman" w:hAnsi="Times New Roman" w:cs="Times New Roman"/>
          <w:b/>
          <w:bCs/>
          <w:kern w:val="0"/>
          <w:sz w:val="24"/>
          <w:szCs w:val="24"/>
          <w14:ligatures w14:val="none"/>
        </w:rPr>
        <w:t>:</w:t>
      </w:r>
      <w:r w:rsidRPr="002666E0">
        <w:rPr>
          <w:rFonts w:ascii="Times New Roman" w:eastAsia="Times New Roman" w:hAnsi="Times New Roman" w:cs="Times New Roman"/>
          <w:kern w:val="0"/>
          <w:sz w:val="24"/>
          <w:szCs w:val="24"/>
          <w14:ligatures w14:val="none"/>
        </w:rPr>
        <w:t xml:space="preserve"> "</w:t>
      </w:r>
      <w:r w:rsidRPr="002666E0">
        <w:rPr>
          <w:rFonts w:ascii="Times New Roman" w:eastAsia="Times New Roman" w:hAnsi="Times New Roman" w:cs="Times New Roman"/>
          <w:kern w:val="0"/>
          <w:sz w:val="24"/>
          <w:szCs w:val="24"/>
          <w:rtl/>
          <w14:ligatures w14:val="none"/>
        </w:rPr>
        <w:t xml:space="preserve">من أُعطِيَ حظَّه من الرِّفقِ فقد أُعطِيَ حظَّه من الخيرِ ومن حُرِمَ حظُّه من </w:t>
      </w:r>
      <w:proofErr w:type="gramStart"/>
      <w:r w:rsidRPr="002666E0">
        <w:rPr>
          <w:rFonts w:ascii="Times New Roman" w:eastAsia="Times New Roman" w:hAnsi="Times New Roman" w:cs="Times New Roman"/>
          <w:kern w:val="0"/>
          <w:sz w:val="24"/>
          <w:szCs w:val="24"/>
          <w:rtl/>
          <w14:ligatures w14:val="none"/>
        </w:rPr>
        <w:t>الرِّفقِ ؛</w:t>
      </w:r>
      <w:proofErr w:type="gramEnd"/>
      <w:r w:rsidRPr="002666E0">
        <w:rPr>
          <w:rFonts w:ascii="Times New Roman" w:eastAsia="Times New Roman" w:hAnsi="Times New Roman" w:cs="Times New Roman"/>
          <w:kern w:val="0"/>
          <w:sz w:val="24"/>
          <w:szCs w:val="24"/>
          <w:rtl/>
          <w14:ligatures w14:val="none"/>
        </w:rPr>
        <w:t xml:space="preserve"> فقد حُرِمَ حظُّه من الخيرِ . أثقلٌ شيءٍ في ميزانِ المؤمنِ يومَ القيامةِ حُسنُ </w:t>
      </w:r>
      <w:proofErr w:type="gramStart"/>
      <w:r w:rsidRPr="002666E0">
        <w:rPr>
          <w:rFonts w:ascii="Times New Roman" w:eastAsia="Times New Roman" w:hAnsi="Times New Roman" w:cs="Times New Roman"/>
          <w:kern w:val="0"/>
          <w:sz w:val="24"/>
          <w:szCs w:val="24"/>
          <w:rtl/>
          <w14:ligatures w14:val="none"/>
        </w:rPr>
        <w:t>الخُلُقِ ،</w:t>
      </w:r>
      <w:proofErr w:type="gramEnd"/>
      <w:r w:rsidRPr="002666E0">
        <w:rPr>
          <w:rFonts w:ascii="Times New Roman" w:eastAsia="Times New Roman" w:hAnsi="Times New Roman" w:cs="Times New Roman"/>
          <w:kern w:val="0"/>
          <w:sz w:val="24"/>
          <w:szCs w:val="24"/>
          <w:rtl/>
          <w14:ligatures w14:val="none"/>
        </w:rPr>
        <w:t xml:space="preserve"> وإنَّ اللهَ لَيبغضُ الفاحشَ البذِيءَ</w:t>
      </w:r>
      <w:r w:rsidRPr="002666E0">
        <w:rPr>
          <w:rFonts w:ascii="Times New Roman" w:eastAsia="Times New Roman" w:hAnsi="Times New Roman" w:cs="Times New Roman"/>
          <w:kern w:val="0"/>
          <w:sz w:val="24"/>
          <w:szCs w:val="24"/>
          <w14:ligatures w14:val="none"/>
        </w:rPr>
        <w:t>".</w:t>
      </w:r>
      <w:hyperlink w:anchor="ref7" w:history="1">
        <w:r w:rsidRPr="002666E0">
          <w:rPr>
            <w:rFonts w:ascii="Times New Roman" w:eastAsia="Times New Roman" w:hAnsi="Times New Roman" w:cs="Times New Roman"/>
            <w:color w:val="0000FF"/>
            <w:kern w:val="0"/>
            <w:sz w:val="24"/>
            <w:szCs w:val="24"/>
            <w:u w:val="single"/>
            <w:vertAlign w:val="superscript"/>
            <w14:ligatures w14:val="none"/>
          </w:rPr>
          <w:t>[7]</w:t>
        </w:r>
      </w:hyperlink>
    </w:p>
    <w:p w14:paraId="40FBF419" w14:textId="77777777" w:rsidR="002666E0" w:rsidRPr="002666E0" w:rsidRDefault="002666E0" w:rsidP="002666E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b/>
          <w:bCs/>
          <w:kern w:val="0"/>
          <w:sz w:val="24"/>
          <w:szCs w:val="24"/>
          <w:rtl/>
          <w14:ligatures w14:val="none"/>
        </w:rPr>
        <w:t xml:space="preserve">حدثنا حذيفة بن </w:t>
      </w:r>
      <w:proofErr w:type="spellStart"/>
      <w:r w:rsidRPr="002666E0">
        <w:rPr>
          <w:rFonts w:ascii="Times New Roman" w:eastAsia="Times New Roman" w:hAnsi="Times New Roman" w:cs="Times New Roman"/>
          <w:b/>
          <w:bCs/>
          <w:kern w:val="0"/>
          <w:sz w:val="24"/>
          <w:szCs w:val="24"/>
          <w:rtl/>
          <w14:ligatures w14:val="none"/>
        </w:rPr>
        <w:t>اليمانعن</w:t>
      </w:r>
      <w:proofErr w:type="spellEnd"/>
      <w:r w:rsidRPr="002666E0">
        <w:rPr>
          <w:rFonts w:ascii="Times New Roman" w:eastAsia="Times New Roman" w:hAnsi="Times New Roman" w:cs="Times New Roman"/>
          <w:b/>
          <w:bCs/>
          <w:kern w:val="0"/>
          <w:sz w:val="24"/>
          <w:szCs w:val="24"/>
          <w:rtl/>
          <w14:ligatures w14:val="none"/>
        </w:rPr>
        <w:t xml:space="preserve"> النبي أنه قال</w:t>
      </w:r>
      <w:r w:rsidRPr="002666E0">
        <w:rPr>
          <w:rFonts w:ascii="Times New Roman" w:eastAsia="Times New Roman" w:hAnsi="Times New Roman" w:cs="Times New Roman"/>
          <w:b/>
          <w:bCs/>
          <w:kern w:val="0"/>
          <w:sz w:val="24"/>
          <w:szCs w:val="24"/>
          <w14:ligatures w14:val="none"/>
        </w:rPr>
        <w:t>:</w:t>
      </w:r>
      <w:r w:rsidRPr="002666E0">
        <w:rPr>
          <w:rFonts w:ascii="Times New Roman" w:eastAsia="Times New Roman" w:hAnsi="Times New Roman" w:cs="Times New Roman"/>
          <w:kern w:val="0"/>
          <w:sz w:val="24"/>
          <w:szCs w:val="24"/>
          <w14:ligatures w14:val="none"/>
        </w:rPr>
        <w:t xml:space="preserve"> "</w:t>
      </w:r>
      <w:r w:rsidRPr="002666E0">
        <w:rPr>
          <w:rFonts w:ascii="Times New Roman" w:eastAsia="Times New Roman" w:hAnsi="Times New Roman" w:cs="Times New Roman"/>
          <w:kern w:val="0"/>
          <w:sz w:val="24"/>
          <w:szCs w:val="24"/>
          <w:rtl/>
          <w14:ligatures w14:val="none"/>
        </w:rPr>
        <w:t>فَضْلُ العلمِ خيرٌ من فضلِ العبادةِ وخيرُ دينِكُمُ الورعُ</w:t>
      </w:r>
      <w:r w:rsidRPr="002666E0">
        <w:rPr>
          <w:rFonts w:ascii="Times New Roman" w:eastAsia="Times New Roman" w:hAnsi="Times New Roman" w:cs="Times New Roman"/>
          <w:kern w:val="0"/>
          <w:sz w:val="24"/>
          <w:szCs w:val="24"/>
          <w14:ligatures w14:val="none"/>
        </w:rPr>
        <w:t>".</w:t>
      </w:r>
      <w:hyperlink w:anchor="ref8" w:history="1">
        <w:r w:rsidRPr="002666E0">
          <w:rPr>
            <w:rFonts w:ascii="Times New Roman" w:eastAsia="Times New Roman" w:hAnsi="Times New Roman" w:cs="Times New Roman"/>
            <w:color w:val="0000FF"/>
            <w:kern w:val="0"/>
            <w:sz w:val="24"/>
            <w:szCs w:val="24"/>
            <w:u w:val="single"/>
            <w:vertAlign w:val="superscript"/>
            <w14:ligatures w14:val="none"/>
          </w:rPr>
          <w:t>[8]</w:t>
        </w:r>
      </w:hyperlink>
    </w:p>
    <w:p w14:paraId="1CD0343B" w14:textId="77777777" w:rsidR="002666E0" w:rsidRPr="002666E0" w:rsidRDefault="002666E0" w:rsidP="002666E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b/>
          <w:bCs/>
          <w:kern w:val="0"/>
          <w:sz w:val="24"/>
          <w:szCs w:val="24"/>
          <w:rtl/>
          <w14:ligatures w14:val="none"/>
        </w:rPr>
        <w:t>حدثنا أبو موسى الأشعري عن النبي أنه قال</w:t>
      </w:r>
      <w:r w:rsidRPr="002666E0">
        <w:rPr>
          <w:rFonts w:ascii="Times New Roman" w:eastAsia="Times New Roman" w:hAnsi="Times New Roman" w:cs="Times New Roman"/>
          <w:b/>
          <w:bCs/>
          <w:kern w:val="0"/>
          <w:sz w:val="24"/>
          <w:szCs w:val="24"/>
          <w14:ligatures w14:val="none"/>
        </w:rPr>
        <w:t xml:space="preserve">: </w:t>
      </w:r>
      <w:r w:rsidRPr="002666E0">
        <w:rPr>
          <w:rFonts w:ascii="Times New Roman" w:eastAsia="Times New Roman" w:hAnsi="Times New Roman" w:cs="Times New Roman"/>
          <w:kern w:val="0"/>
          <w:sz w:val="24"/>
          <w:szCs w:val="24"/>
          <w14:ligatures w14:val="none"/>
        </w:rPr>
        <w:t>"</w:t>
      </w:r>
      <w:r w:rsidRPr="002666E0">
        <w:rPr>
          <w:rFonts w:ascii="Times New Roman" w:eastAsia="Times New Roman" w:hAnsi="Times New Roman" w:cs="Times New Roman"/>
          <w:kern w:val="0"/>
          <w:sz w:val="24"/>
          <w:szCs w:val="24"/>
          <w:rtl/>
          <w14:ligatures w14:val="none"/>
        </w:rPr>
        <w:t xml:space="preserve">ثَلاثَةٌ يُؤْتَوْنَ أجْرَهُمْ مَرَّتَيْنِ: الرَّجُلُ تَكُونُ له الأمَةُ، فيُعَلِّمُها فيُحْسِنُ تَعْلِيمَها، ويُؤَدِّبُها فيُحْسِنُ أدَبَها، ثُمَّ يُعْتِقُها فَيَتَزَوَّجُها فَلَهُ أجْرانِ، ومُؤْمِنُ أهْلِ الكِتابِ، الذي كانَ مُؤْمِنًا، ثُمَّ آمَنَ بالنبيِّ صَلَّى اللهُ عليه وسلَّمَ، فَلَهُ أجْرانِ، والعَبْدُ الذي يُؤَدِّي حَقَّ اللَّهِ، ويَنْصَحُ لِسَيِّدِهِ. ثُمَّ قالَ الشَّعْبِيُّ: </w:t>
      </w:r>
      <w:proofErr w:type="spellStart"/>
      <w:r w:rsidRPr="002666E0">
        <w:rPr>
          <w:rFonts w:ascii="Times New Roman" w:eastAsia="Times New Roman" w:hAnsi="Times New Roman" w:cs="Times New Roman"/>
          <w:kern w:val="0"/>
          <w:sz w:val="24"/>
          <w:szCs w:val="24"/>
          <w:rtl/>
          <w14:ligatures w14:val="none"/>
        </w:rPr>
        <w:t>وأَعْطَيْتُكَها</w:t>
      </w:r>
      <w:proofErr w:type="spellEnd"/>
      <w:r w:rsidRPr="002666E0">
        <w:rPr>
          <w:rFonts w:ascii="Times New Roman" w:eastAsia="Times New Roman" w:hAnsi="Times New Roman" w:cs="Times New Roman"/>
          <w:kern w:val="0"/>
          <w:sz w:val="24"/>
          <w:szCs w:val="24"/>
          <w:rtl/>
          <w14:ligatures w14:val="none"/>
        </w:rPr>
        <w:t xml:space="preserve"> بغيرِ شيءٍ وقدْ كانَ الرَّجُلُ يَرْحَلُ في أهْوَنَ مِنْها إلى المَدِينَةِ</w:t>
      </w:r>
      <w:r w:rsidRPr="002666E0">
        <w:rPr>
          <w:rFonts w:ascii="Times New Roman" w:eastAsia="Times New Roman" w:hAnsi="Times New Roman" w:cs="Times New Roman"/>
          <w:kern w:val="0"/>
          <w:sz w:val="24"/>
          <w:szCs w:val="24"/>
          <w14:ligatures w14:val="none"/>
        </w:rPr>
        <w:t>".</w:t>
      </w:r>
      <w:hyperlink w:anchor="ref9" w:history="1">
        <w:r w:rsidRPr="002666E0">
          <w:rPr>
            <w:rFonts w:ascii="Times New Roman" w:eastAsia="Times New Roman" w:hAnsi="Times New Roman" w:cs="Times New Roman"/>
            <w:color w:val="0000FF"/>
            <w:kern w:val="0"/>
            <w:sz w:val="24"/>
            <w:szCs w:val="24"/>
            <w:u w:val="single"/>
            <w:vertAlign w:val="superscript"/>
            <w14:ligatures w14:val="none"/>
          </w:rPr>
          <w:t>[9]</w:t>
        </w:r>
      </w:hyperlink>
    </w:p>
    <w:p w14:paraId="4A7AA2DA" w14:textId="77777777" w:rsidR="002666E0" w:rsidRPr="002666E0" w:rsidRDefault="002666E0" w:rsidP="002666E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666E0">
        <w:rPr>
          <w:rFonts w:ascii="Times New Roman" w:eastAsia="Times New Roman" w:hAnsi="Times New Roman" w:cs="Times New Roman"/>
          <w:b/>
          <w:bCs/>
          <w:kern w:val="0"/>
          <w:sz w:val="36"/>
          <w:szCs w:val="36"/>
          <w:rtl/>
          <w14:ligatures w14:val="none"/>
        </w:rPr>
        <w:t>حديث عن العلم والعمل</w:t>
      </w:r>
    </w:p>
    <w:p w14:paraId="5DC674C3" w14:textId="77777777" w:rsidR="002666E0" w:rsidRPr="002666E0" w:rsidRDefault="002666E0" w:rsidP="002666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rtl/>
          <w14:ligatures w14:val="none"/>
        </w:rPr>
        <w:t>إن العلم من النعم الكثيرة التي سخرها الله تعالى لنا لنعمل بها، ومن لا يعمل بما تعلم فقد كتم ما أمر الله به أن يعلن، ومن الأحاديث النبوية عان العلم العمل ما يلي</w:t>
      </w:r>
      <w:r w:rsidRPr="002666E0">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1916"/>
        <w:gridCol w:w="6724"/>
      </w:tblGrid>
      <w:tr w:rsidR="002666E0" w:rsidRPr="002666E0" w14:paraId="40C816F2" w14:textId="77777777" w:rsidTr="002666E0">
        <w:tc>
          <w:tcPr>
            <w:tcW w:w="1109" w:type="pct"/>
            <w:vAlign w:val="center"/>
            <w:hideMark/>
          </w:tcPr>
          <w:p w14:paraId="217A4870" w14:textId="77777777" w:rsidR="002666E0" w:rsidRPr="002666E0" w:rsidRDefault="002666E0" w:rsidP="002666E0">
            <w:pPr>
              <w:bidi/>
              <w:spacing w:after="0"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b/>
                <w:bCs/>
                <w:kern w:val="0"/>
                <w:sz w:val="24"/>
                <w:szCs w:val="24"/>
                <w:rtl/>
                <w14:ligatures w14:val="none"/>
              </w:rPr>
              <w:lastRenderedPageBreak/>
              <w:t>حديث عن العلم والعمل</w:t>
            </w:r>
          </w:p>
        </w:tc>
        <w:tc>
          <w:tcPr>
            <w:tcW w:w="3890" w:type="pct"/>
            <w:vAlign w:val="center"/>
            <w:hideMark/>
          </w:tcPr>
          <w:p w14:paraId="6B39C43B" w14:textId="77777777" w:rsidR="002666E0" w:rsidRPr="002666E0" w:rsidRDefault="002666E0" w:rsidP="002666E0">
            <w:pPr>
              <w:numPr>
                <w:ilvl w:val="0"/>
                <w:numId w:val="3"/>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14:ligatures w14:val="none"/>
              </w:rPr>
              <w:t>"</w:t>
            </w:r>
            <w:r w:rsidRPr="002666E0">
              <w:rPr>
                <w:rFonts w:ascii="Times New Roman" w:eastAsia="Times New Roman" w:hAnsi="Times New Roman" w:cs="Times New Roman"/>
                <w:kern w:val="0"/>
                <w:sz w:val="24"/>
                <w:szCs w:val="24"/>
                <w:rtl/>
                <w14:ligatures w14:val="none"/>
              </w:rPr>
              <w:t>إنْ قامَتِ السَّاعةُ وفي يدِ أحدِكُم فَسيلةٌ فإنِ استَطاعَ أن لا تَقومَ حتَّى يغرِسَها فلْيغرِسْها</w:t>
            </w:r>
            <w:r w:rsidRPr="002666E0">
              <w:rPr>
                <w:rFonts w:ascii="Times New Roman" w:eastAsia="Times New Roman" w:hAnsi="Times New Roman" w:cs="Times New Roman"/>
                <w:kern w:val="0"/>
                <w:sz w:val="24"/>
                <w:szCs w:val="24"/>
                <w14:ligatures w14:val="none"/>
              </w:rPr>
              <w:t>".</w:t>
            </w:r>
            <w:hyperlink w:anchor="ref10" w:history="1">
              <w:r w:rsidRPr="002666E0">
                <w:rPr>
                  <w:rFonts w:ascii="Times New Roman" w:eastAsia="Times New Roman" w:hAnsi="Times New Roman" w:cs="Times New Roman"/>
                  <w:color w:val="0000FF"/>
                  <w:kern w:val="0"/>
                  <w:sz w:val="24"/>
                  <w:szCs w:val="24"/>
                  <w:u w:val="single"/>
                  <w:vertAlign w:val="superscript"/>
                  <w14:ligatures w14:val="none"/>
                </w:rPr>
                <w:t>[10]</w:t>
              </w:r>
            </w:hyperlink>
          </w:p>
          <w:p w14:paraId="2229F995" w14:textId="77777777" w:rsidR="002666E0" w:rsidRPr="002666E0" w:rsidRDefault="002666E0" w:rsidP="002666E0">
            <w:pPr>
              <w:numPr>
                <w:ilvl w:val="0"/>
                <w:numId w:val="3"/>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14:ligatures w14:val="none"/>
              </w:rPr>
              <w:t>"</w:t>
            </w:r>
            <w:r w:rsidRPr="002666E0">
              <w:rPr>
                <w:rFonts w:ascii="Times New Roman" w:eastAsia="Times New Roman" w:hAnsi="Times New Roman" w:cs="Times New Roman"/>
                <w:kern w:val="0"/>
                <w:sz w:val="24"/>
                <w:szCs w:val="24"/>
                <w:rtl/>
                <w14:ligatures w14:val="none"/>
              </w:rPr>
              <w:t>اللهمَّ انفعْني بما علَّمتني وعلِّمْني ما يَنفعُني وزِدْنِي علمًا والحمدُ للهِ على كلِّ حالٍ وأعوذُ باللهِ من عذابِ النارِ</w:t>
            </w:r>
            <w:r w:rsidRPr="002666E0">
              <w:rPr>
                <w:rFonts w:ascii="Times New Roman" w:eastAsia="Times New Roman" w:hAnsi="Times New Roman" w:cs="Times New Roman"/>
                <w:kern w:val="0"/>
                <w:sz w:val="24"/>
                <w:szCs w:val="24"/>
                <w14:ligatures w14:val="none"/>
              </w:rPr>
              <w:t>".</w:t>
            </w:r>
            <w:hyperlink w:anchor="ref11" w:history="1">
              <w:r w:rsidRPr="002666E0">
                <w:rPr>
                  <w:rFonts w:ascii="Times New Roman" w:eastAsia="Times New Roman" w:hAnsi="Times New Roman" w:cs="Times New Roman"/>
                  <w:color w:val="0000FF"/>
                  <w:kern w:val="0"/>
                  <w:sz w:val="24"/>
                  <w:szCs w:val="24"/>
                  <w:u w:val="single"/>
                  <w:vertAlign w:val="superscript"/>
                  <w14:ligatures w14:val="none"/>
                </w:rPr>
                <w:t>[11]</w:t>
              </w:r>
            </w:hyperlink>
          </w:p>
          <w:p w14:paraId="3F587D34" w14:textId="77777777" w:rsidR="002666E0" w:rsidRPr="002666E0" w:rsidRDefault="002666E0" w:rsidP="002666E0">
            <w:pPr>
              <w:numPr>
                <w:ilvl w:val="0"/>
                <w:numId w:val="3"/>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14:ligatures w14:val="none"/>
              </w:rPr>
              <w:t>"</w:t>
            </w:r>
            <w:r w:rsidRPr="002666E0">
              <w:rPr>
                <w:rFonts w:ascii="Times New Roman" w:eastAsia="Times New Roman" w:hAnsi="Times New Roman" w:cs="Times New Roman"/>
                <w:kern w:val="0"/>
                <w:sz w:val="24"/>
                <w:szCs w:val="24"/>
                <w:rtl/>
                <w14:ligatures w14:val="none"/>
              </w:rPr>
              <w:t>سَلوا اللهَ عِلمًا نافعًا وتعَوَّذوا باللهِ مِن علمٍ لا ينفعُ</w:t>
            </w:r>
            <w:r w:rsidRPr="002666E0">
              <w:rPr>
                <w:rFonts w:ascii="Times New Roman" w:eastAsia="Times New Roman" w:hAnsi="Times New Roman" w:cs="Times New Roman"/>
                <w:kern w:val="0"/>
                <w:sz w:val="24"/>
                <w:szCs w:val="24"/>
                <w14:ligatures w14:val="none"/>
              </w:rPr>
              <w:t>".</w:t>
            </w:r>
            <w:hyperlink w:anchor="ref12" w:history="1">
              <w:r w:rsidRPr="002666E0">
                <w:rPr>
                  <w:rFonts w:ascii="Times New Roman" w:eastAsia="Times New Roman" w:hAnsi="Times New Roman" w:cs="Times New Roman"/>
                  <w:color w:val="0000FF"/>
                  <w:kern w:val="0"/>
                  <w:sz w:val="24"/>
                  <w:szCs w:val="24"/>
                  <w:u w:val="single"/>
                  <w:vertAlign w:val="superscript"/>
                  <w14:ligatures w14:val="none"/>
                </w:rPr>
                <w:t>[12]</w:t>
              </w:r>
            </w:hyperlink>
          </w:p>
        </w:tc>
      </w:tr>
    </w:tbl>
    <w:p w14:paraId="572520B2" w14:textId="77777777" w:rsidR="002666E0" w:rsidRPr="002666E0" w:rsidRDefault="002666E0" w:rsidP="002666E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666E0">
        <w:rPr>
          <w:rFonts w:ascii="Times New Roman" w:eastAsia="Times New Roman" w:hAnsi="Times New Roman" w:cs="Times New Roman"/>
          <w:b/>
          <w:bCs/>
          <w:kern w:val="0"/>
          <w:sz w:val="36"/>
          <w:szCs w:val="36"/>
          <w:rtl/>
          <w14:ligatures w14:val="none"/>
        </w:rPr>
        <w:t>حديث الرسول عن العلم من سلك</w:t>
      </w:r>
    </w:p>
    <w:p w14:paraId="46644440" w14:textId="77777777" w:rsidR="002666E0" w:rsidRPr="002666E0" w:rsidRDefault="002666E0" w:rsidP="002666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rtl/>
          <w14:ligatures w14:val="none"/>
        </w:rPr>
        <w:t>وهو من أشهر الأحاديث النبوية الشيفة عن العلم، والتي صيغت بصياغات مختلفة ومشكوك بأمر صحة بعضها، أما عن نص هذا الحديث فهو</w:t>
      </w:r>
      <w:r w:rsidRPr="002666E0">
        <w:rPr>
          <w:rFonts w:ascii="Times New Roman" w:eastAsia="Times New Roman" w:hAnsi="Times New Roman" w:cs="Times New Roman"/>
          <w:kern w:val="0"/>
          <w:sz w:val="24"/>
          <w:szCs w:val="24"/>
          <w14:ligatures w14:val="none"/>
        </w:rPr>
        <w:t>:</w:t>
      </w:r>
    </w:p>
    <w:p w14:paraId="0F9B2132" w14:textId="77777777" w:rsidR="002666E0" w:rsidRPr="002666E0" w:rsidRDefault="002666E0" w:rsidP="002666E0">
      <w:pPr>
        <w:bidi/>
        <w:spacing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14:ligatures w14:val="none"/>
        </w:rPr>
        <w:t>"</w:t>
      </w:r>
      <w:r w:rsidRPr="002666E0">
        <w:rPr>
          <w:rFonts w:ascii="Times New Roman" w:eastAsia="Times New Roman" w:hAnsi="Times New Roman" w:cs="Times New Roman"/>
          <w:kern w:val="0"/>
          <w:sz w:val="24"/>
          <w:szCs w:val="24"/>
          <w:rtl/>
          <w14:ligatures w14:val="none"/>
        </w:rPr>
        <w:t xml:space="preserve">مَن نفَّسَ عن أخيهِ كُربةً من كُرَبِ الدُّنيا نفَّسَ اللَّهُ عنهُ كُربةً من كُرَبِ يومِ القيامةِ، ومن سترَ مسلِمًا سترَهُ اللَّهُ في الدُّنيا والآخرةِ، ومن يسَّرَ على مُعسرٍ يسَّرَ اللَّهُ علَيهِ في الدُّنيا والآخرةِ، واللَّهُ في عونِ العبدِ ما كانَ العبدُ في عونِ أخيهِ، ومَن سلَكَ طريقًا يلتَمسُ فيهِ عِلمًا سَهَّلَ اللَّهُ لَهُ طريقًا إلى الجنَّةِ، وما قعدَ قومٌ في مسجِدٍ يتلونَ كتابَ اللَّهِ </w:t>
      </w:r>
      <w:proofErr w:type="spellStart"/>
      <w:r w:rsidRPr="002666E0">
        <w:rPr>
          <w:rFonts w:ascii="Times New Roman" w:eastAsia="Times New Roman" w:hAnsi="Times New Roman" w:cs="Times New Roman"/>
          <w:kern w:val="0"/>
          <w:sz w:val="24"/>
          <w:szCs w:val="24"/>
          <w:rtl/>
          <w14:ligatures w14:val="none"/>
        </w:rPr>
        <w:t>ويتدارسونَهُ</w:t>
      </w:r>
      <w:proofErr w:type="spellEnd"/>
      <w:r w:rsidRPr="002666E0">
        <w:rPr>
          <w:rFonts w:ascii="Times New Roman" w:eastAsia="Times New Roman" w:hAnsi="Times New Roman" w:cs="Times New Roman"/>
          <w:kern w:val="0"/>
          <w:sz w:val="24"/>
          <w:szCs w:val="24"/>
          <w:rtl/>
          <w14:ligatures w14:val="none"/>
        </w:rPr>
        <w:t xml:space="preserve"> بينَهُم، إلاَّ نزلت علَيهِمُ السَّكينةُ، وغشيتهمُ الرَّحمةُ، وحفَّتهمُ الملائِكَةُ، ومن أبطأَ بِهِ عملُهُ لم يُسرِعْ بِهِ نسبُهُ</w:t>
      </w:r>
      <w:r w:rsidRPr="002666E0">
        <w:rPr>
          <w:rFonts w:ascii="Times New Roman" w:eastAsia="Times New Roman" w:hAnsi="Times New Roman" w:cs="Times New Roman"/>
          <w:kern w:val="0"/>
          <w:sz w:val="24"/>
          <w:szCs w:val="24"/>
          <w14:ligatures w14:val="none"/>
        </w:rPr>
        <w:t>".</w:t>
      </w:r>
      <w:hyperlink w:anchor="ref13" w:history="1">
        <w:r w:rsidRPr="002666E0">
          <w:rPr>
            <w:rFonts w:ascii="Times New Roman" w:eastAsia="Times New Roman" w:hAnsi="Times New Roman" w:cs="Times New Roman"/>
            <w:color w:val="0000FF"/>
            <w:kern w:val="0"/>
            <w:sz w:val="24"/>
            <w:szCs w:val="24"/>
            <w:u w:val="single"/>
            <w:vertAlign w:val="superscript"/>
            <w14:ligatures w14:val="none"/>
          </w:rPr>
          <w:t>[13]</w:t>
        </w:r>
      </w:hyperlink>
    </w:p>
    <w:p w14:paraId="59E2249E" w14:textId="77777777" w:rsidR="002666E0" w:rsidRPr="002666E0" w:rsidRDefault="002666E0" w:rsidP="002666E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666E0">
        <w:rPr>
          <w:rFonts w:ascii="Times New Roman" w:eastAsia="Times New Roman" w:hAnsi="Times New Roman" w:cs="Times New Roman"/>
          <w:b/>
          <w:bCs/>
          <w:kern w:val="0"/>
          <w:sz w:val="36"/>
          <w:szCs w:val="36"/>
          <w:rtl/>
          <w14:ligatures w14:val="none"/>
        </w:rPr>
        <w:t>آيات وأحاديث عن العلم</w:t>
      </w:r>
    </w:p>
    <w:p w14:paraId="53A3A281" w14:textId="77777777" w:rsidR="002666E0" w:rsidRPr="002666E0" w:rsidRDefault="002666E0" w:rsidP="002666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rtl/>
          <w14:ligatures w14:val="none"/>
        </w:rPr>
        <w:t>في الحث على العلم والتوكيد على أهميته الكثير من الأدلة الشرعية سواءً منها الواردة في القرآن الكريم أو في السنة النبوية الشريفة، ومن ذلك الكثير كما يلي</w:t>
      </w:r>
      <w:r w:rsidRPr="002666E0">
        <w:rPr>
          <w:rFonts w:ascii="Times New Roman" w:eastAsia="Times New Roman" w:hAnsi="Times New Roman" w:cs="Times New Roman"/>
          <w:kern w:val="0"/>
          <w:sz w:val="24"/>
          <w:szCs w:val="24"/>
          <w14:ligatures w14:val="none"/>
        </w:rPr>
        <w:t>:</w:t>
      </w:r>
    </w:p>
    <w:p w14:paraId="479E184A" w14:textId="77777777" w:rsidR="002666E0" w:rsidRPr="002666E0" w:rsidRDefault="002666E0" w:rsidP="002666E0">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rtl/>
          <w14:ligatures w14:val="none"/>
        </w:rPr>
        <w:t>في إيمان الأنبياء بأهمية العلم وقدسية شأنه قال تعالي في القرآن الكريم: {وَلَقَدْ آتَيْنَا دَاوُودَ وَسُلَيْمَانَ عِلْمًا ۖ وَقَالَا الْحَمْدُ لِلَّهِ الَّذِي فَضَّلَنَا عَلَىٰ كَثِيرٍ مِّنْ عِبَادِهِ الْمُؤْمِنِينَ}</w:t>
      </w:r>
      <w:r w:rsidRPr="002666E0">
        <w:rPr>
          <w:rFonts w:ascii="Times New Roman" w:eastAsia="Times New Roman" w:hAnsi="Times New Roman" w:cs="Times New Roman"/>
          <w:kern w:val="0"/>
          <w:sz w:val="24"/>
          <w:szCs w:val="24"/>
          <w14:ligatures w14:val="none"/>
        </w:rPr>
        <w:t>.</w:t>
      </w:r>
      <w:hyperlink w:anchor="ref14" w:history="1">
        <w:r w:rsidRPr="002666E0">
          <w:rPr>
            <w:rFonts w:ascii="Times New Roman" w:eastAsia="Times New Roman" w:hAnsi="Times New Roman" w:cs="Times New Roman"/>
            <w:color w:val="0000FF"/>
            <w:kern w:val="0"/>
            <w:sz w:val="24"/>
            <w:szCs w:val="24"/>
            <w:u w:val="single"/>
            <w:vertAlign w:val="superscript"/>
            <w14:ligatures w14:val="none"/>
          </w:rPr>
          <w:t>[14]</w:t>
        </w:r>
      </w:hyperlink>
    </w:p>
    <w:p w14:paraId="1716982A" w14:textId="77777777" w:rsidR="002666E0" w:rsidRPr="002666E0" w:rsidRDefault="002666E0" w:rsidP="002666E0">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rtl/>
          <w14:ligatures w14:val="none"/>
        </w:rPr>
        <w:t>وفي التوكيد على مهمة النبي الأكرم كخير معلم قال تعالى: {هُوَ الَّذِي بَعَثَ فِي الْأُمِّيِّينَ رَسُولًا مِنْهُمْ يَتْلُو عَلَيْهِمْ آيَاتِهِ وَيُزَكِّيهِمْ وَيُعَلِّمُهُمُ الْكِتَابَ وَالْحِكْمَةَ وَإِنْ كَانُوا مِنْ قَبْلُ لَفِي ضَلَالٍ مُبِينٍ}</w:t>
      </w:r>
      <w:r w:rsidRPr="002666E0">
        <w:rPr>
          <w:rFonts w:ascii="Times New Roman" w:eastAsia="Times New Roman" w:hAnsi="Times New Roman" w:cs="Times New Roman"/>
          <w:kern w:val="0"/>
          <w:sz w:val="24"/>
          <w:szCs w:val="24"/>
          <w14:ligatures w14:val="none"/>
        </w:rPr>
        <w:t>.</w:t>
      </w:r>
      <w:hyperlink w:anchor="ref15" w:history="1">
        <w:r w:rsidRPr="002666E0">
          <w:rPr>
            <w:rFonts w:ascii="Times New Roman" w:eastAsia="Times New Roman" w:hAnsi="Times New Roman" w:cs="Times New Roman"/>
            <w:color w:val="0000FF"/>
            <w:kern w:val="0"/>
            <w:sz w:val="24"/>
            <w:szCs w:val="24"/>
            <w:u w:val="single"/>
            <w:vertAlign w:val="superscript"/>
            <w14:ligatures w14:val="none"/>
          </w:rPr>
          <w:t>[15]</w:t>
        </w:r>
      </w:hyperlink>
    </w:p>
    <w:p w14:paraId="58D84F75" w14:textId="77777777" w:rsidR="002666E0" w:rsidRPr="002666E0" w:rsidRDefault="002666E0" w:rsidP="002666E0">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6E0">
        <w:rPr>
          <w:rFonts w:ascii="Times New Roman" w:eastAsia="Times New Roman" w:hAnsi="Times New Roman" w:cs="Times New Roman"/>
          <w:kern w:val="0"/>
          <w:sz w:val="24"/>
          <w:szCs w:val="24"/>
          <w:rtl/>
          <w14:ligatures w14:val="none"/>
        </w:rPr>
        <w:t>وقد جعل الله رفع العلم من الصدور والعقول من أرط الساعة فقال رسولنا الكريم: "مِن أشراط الساعة: أن يقِلَّ العلم، ويظهرَ الجهل، ويظهر الزنا، وتكثُرَ النساء، ويقلَّ الرجال، حتى يكون لخمسين امرأةً القيمُ الواحد</w:t>
      </w:r>
      <w:r w:rsidRPr="002666E0">
        <w:rPr>
          <w:rFonts w:ascii="Times New Roman" w:eastAsia="Times New Roman" w:hAnsi="Times New Roman" w:cs="Times New Roman"/>
          <w:kern w:val="0"/>
          <w:sz w:val="24"/>
          <w:szCs w:val="24"/>
          <w14:ligatures w14:val="none"/>
        </w:rPr>
        <w:t>".</w:t>
      </w:r>
      <w:hyperlink w:anchor="ref16" w:history="1">
        <w:r w:rsidRPr="002666E0">
          <w:rPr>
            <w:rFonts w:ascii="Times New Roman" w:eastAsia="Times New Roman" w:hAnsi="Times New Roman" w:cs="Times New Roman"/>
            <w:color w:val="0000FF"/>
            <w:kern w:val="0"/>
            <w:sz w:val="24"/>
            <w:szCs w:val="24"/>
            <w:u w:val="single"/>
            <w:vertAlign w:val="superscript"/>
            <w14:ligatures w14:val="none"/>
          </w:rPr>
          <w:t>[16]</w:t>
        </w:r>
      </w:hyperlink>
    </w:p>
    <w:p w14:paraId="7D6D314A" w14:textId="77777777" w:rsidR="002666E0" w:rsidRPr="002666E0" w:rsidRDefault="002666E0" w:rsidP="002666E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666E0">
        <w:rPr>
          <w:rFonts w:ascii="Times New Roman" w:eastAsia="Times New Roman" w:hAnsi="Times New Roman" w:cs="Times New Roman"/>
          <w:b/>
          <w:bCs/>
          <w:kern w:val="0"/>
          <w:sz w:val="36"/>
          <w:szCs w:val="36"/>
          <w14:ligatures w14:val="none"/>
        </w:rPr>
        <w:t> </w:t>
      </w:r>
    </w:p>
    <w:p w14:paraId="2A9B0804" w14:textId="77777777" w:rsidR="00000000" w:rsidRDefault="00000000" w:rsidP="002666E0">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6694" w14:textId="77777777" w:rsidR="00180E1D" w:rsidRDefault="00180E1D" w:rsidP="002666E0">
      <w:pPr>
        <w:spacing w:after="0" w:line="240" w:lineRule="auto"/>
      </w:pPr>
      <w:r>
        <w:separator/>
      </w:r>
    </w:p>
  </w:endnote>
  <w:endnote w:type="continuationSeparator" w:id="0">
    <w:p w14:paraId="540D475D" w14:textId="77777777" w:rsidR="00180E1D" w:rsidRDefault="00180E1D" w:rsidP="0026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AB1C" w14:textId="77777777" w:rsidR="002666E0" w:rsidRDefault="002666E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6245" w14:textId="77777777" w:rsidR="002666E0" w:rsidRDefault="002666E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3794" w14:textId="77777777" w:rsidR="002666E0" w:rsidRDefault="002666E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238E" w14:textId="77777777" w:rsidR="00180E1D" w:rsidRDefault="00180E1D" w:rsidP="002666E0">
      <w:pPr>
        <w:spacing w:after="0" w:line="240" w:lineRule="auto"/>
      </w:pPr>
      <w:r>
        <w:separator/>
      </w:r>
    </w:p>
  </w:footnote>
  <w:footnote w:type="continuationSeparator" w:id="0">
    <w:p w14:paraId="38D7C272" w14:textId="77777777" w:rsidR="00180E1D" w:rsidRDefault="00180E1D" w:rsidP="00266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4C53" w14:textId="193FBA46" w:rsidR="002666E0" w:rsidRDefault="002666E0">
    <w:pPr>
      <w:pStyle w:val="a3"/>
    </w:pPr>
    <w:r>
      <w:rPr>
        <w:noProof/>
      </w:rPr>
      <w:pict w14:anchorId="2DBF2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8954"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BAC8" w14:textId="0B237EA4" w:rsidR="002666E0" w:rsidRDefault="002666E0">
    <w:pPr>
      <w:pStyle w:val="a3"/>
    </w:pPr>
    <w:r>
      <w:rPr>
        <w:noProof/>
      </w:rPr>
      <w:pict w14:anchorId="45027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8955"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8F2D" w14:textId="51554081" w:rsidR="002666E0" w:rsidRDefault="002666E0">
    <w:pPr>
      <w:pStyle w:val="a3"/>
    </w:pPr>
    <w:r>
      <w:rPr>
        <w:noProof/>
      </w:rPr>
      <w:pict w14:anchorId="63D72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8953"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32310"/>
    <w:multiLevelType w:val="multilevel"/>
    <w:tmpl w:val="9328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97FD8"/>
    <w:multiLevelType w:val="multilevel"/>
    <w:tmpl w:val="B246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434889"/>
    <w:multiLevelType w:val="multilevel"/>
    <w:tmpl w:val="D972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0121A3"/>
    <w:multiLevelType w:val="multilevel"/>
    <w:tmpl w:val="6B08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925116">
    <w:abstractNumId w:val="2"/>
  </w:num>
  <w:num w:numId="2" w16cid:durableId="129439641">
    <w:abstractNumId w:val="3"/>
  </w:num>
  <w:num w:numId="3" w16cid:durableId="1897930598">
    <w:abstractNumId w:val="0"/>
  </w:num>
  <w:num w:numId="4" w16cid:durableId="934635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E0"/>
    <w:rsid w:val="00180E1D"/>
    <w:rsid w:val="002666E0"/>
    <w:rsid w:val="00472AD2"/>
    <w:rsid w:val="0049536E"/>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CE56E"/>
  <w15:chartTrackingRefBased/>
  <w15:docId w15:val="{6DC0F64A-1304-4B63-81BC-796030E6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66E0"/>
    <w:pPr>
      <w:tabs>
        <w:tab w:val="center" w:pos="4320"/>
        <w:tab w:val="right" w:pos="8640"/>
      </w:tabs>
      <w:spacing w:after="0" w:line="240" w:lineRule="auto"/>
    </w:pPr>
  </w:style>
  <w:style w:type="character" w:customStyle="1" w:styleId="Char">
    <w:name w:val="رأس الصفحة Char"/>
    <w:basedOn w:val="a0"/>
    <w:link w:val="a3"/>
    <w:uiPriority w:val="99"/>
    <w:rsid w:val="002666E0"/>
  </w:style>
  <w:style w:type="paragraph" w:styleId="a4">
    <w:name w:val="footer"/>
    <w:basedOn w:val="a"/>
    <w:link w:val="Char0"/>
    <w:uiPriority w:val="99"/>
    <w:unhideWhenUsed/>
    <w:rsid w:val="002666E0"/>
    <w:pPr>
      <w:tabs>
        <w:tab w:val="center" w:pos="4320"/>
        <w:tab w:val="right" w:pos="8640"/>
      </w:tabs>
      <w:spacing w:after="0" w:line="240" w:lineRule="auto"/>
    </w:pPr>
  </w:style>
  <w:style w:type="character" w:customStyle="1" w:styleId="Char0">
    <w:name w:val="تذييل الصفحة Char"/>
    <w:basedOn w:val="a0"/>
    <w:link w:val="a4"/>
    <w:uiPriority w:val="99"/>
    <w:rsid w:val="0026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428654">
      <w:bodyDiv w:val="1"/>
      <w:marLeft w:val="0"/>
      <w:marRight w:val="0"/>
      <w:marTop w:val="0"/>
      <w:marBottom w:val="0"/>
      <w:divBdr>
        <w:top w:val="none" w:sz="0" w:space="0" w:color="auto"/>
        <w:left w:val="none" w:sz="0" w:space="0" w:color="auto"/>
        <w:bottom w:val="none" w:sz="0" w:space="0" w:color="auto"/>
        <w:right w:val="none" w:sz="0" w:space="0" w:color="auto"/>
      </w:divBdr>
      <w:divsChild>
        <w:div w:id="578173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19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27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88633">
          <w:blockQuote w:val="1"/>
          <w:marLeft w:val="720"/>
          <w:marRight w:val="720"/>
          <w:marTop w:val="100"/>
          <w:marBottom w:val="100"/>
          <w:divBdr>
            <w:top w:val="none" w:sz="0" w:space="0" w:color="auto"/>
            <w:left w:val="none" w:sz="0" w:space="0" w:color="auto"/>
            <w:bottom w:val="none" w:sz="0" w:space="0" w:color="auto"/>
            <w:right w:val="none" w:sz="0" w:space="0" w:color="auto"/>
          </w:divBdr>
        </w:div>
        <w:div w:id="37493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96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2023-08-22T21:38:00Z</dcterms:created>
  <dcterms:modified xsi:type="dcterms:W3CDTF">2023-08-22T21:39:00Z</dcterms:modified>
</cp:coreProperties>
</file>